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36" w:space="0" w:color="1A2C3A"/>
          <w:left w:val="single" w:sz="36" w:space="0" w:color="1A2C3A"/>
          <w:bottom w:val="single" w:sz="36" w:space="0" w:color="1A2C3A"/>
          <w:right w:val="single" w:sz="36" w:space="0" w:color="1A2C3A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50"/>
      </w:tblGrid>
      <w:tr w:rsidR="001432AF" w:rsidRPr="001432AF" w14:paraId="7F9D8839" w14:textId="77777777" w:rsidTr="001432AF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DCE6E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60"/>
            </w:tblGrid>
            <w:tr w:rsidR="001432AF" w:rsidRPr="001432AF" w14:paraId="16D9E0EA" w14:textId="77777777">
              <w:trPr>
                <w:tblCellSpacing w:w="0" w:type="dxa"/>
              </w:trPr>
              <w:tc>
                <w:tcPr>
                  <w:tcW w:w="1500" w:type="dxa"/>
                  <w:shd w:val="clear" w:color="auto" w:fill="DCE6E5"/>
                  <w:vAlign w:val="center"/>
                  <w:hideMark/>
                </w:tcPr>
                <w:p w14:paraId="560B0A7F" w14:textId="77777777" w:rsidR="001432AF" w:rsidRPr="001432AF" w:rsidRDefault="001432AF" w:rsidP="00143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CE6E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1432AF" w:rsidRPr="001432AF" w14:paraId="600B338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p w14:paraId="009E9D75" w14:textId="77777777" w:rsidR="001432AF" w:rsidRPr="001432AF" w:rsidRDefault="001432AF" w:rsidP="001432AF">
                        <w:pPr>
                          <w:spacing w:after="0" w:line="240" w:lineRule="auto"/>
                          <w:jc w:val="right"/>
                          <w:rPr>
                            <w:rFonts w:ascii="Helvetica" w:eastAsia="Times New Roman" w:hAnsi="Helvetica" w:cs="Helvetica"/>
                            <w:color w:val="717E88"/>
                            <w:sz w:val="17"/>
                            <w:szCs w:val="17"/>
                          </w:rPr>
                        </w:pPr>
                        <w:r w:rsidRPr="001432AF">
                          <w:rPr>
                            <w:rFonts w:ascii="Helvetica" w:eastAsia="Times New Roman" w:hAnsi="Helvetica" w:cs="Helvetica"/>
                            <w:color w:val="717E88"/>
                            <w:sz w:val="17"/>
                            <w:szCs w:val="17"/>
                          </w:rPr>
                          <w:t>Wednesday September 30, 2020, 1:06 PM</w:t>
                        </w:r>
                      </w:p>
                    </w:tc>
                  </w:tr>
                  <w:tr w:rsidR="001432AF" w:rsidRPr="001432AF" w14:paraId="10C9AFE4" w14:textId="77777777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8C460FE" w14:textId="77777777" w:rsidR="001432AF" w:rsidRPr="001432AF" w:rsidRDefault="001432AF" w:rsidP="001432AF">
                        <w:pPr>
                          <w:spacing w:after="0" w:line="240" w:lineRule="auto"/>
                          <w:ind w:left="225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B3D51"/>
                            <w:kern w:val="36"/>
                            <w:sz w:val="34"/>
                            <w:szCs w:val="34"/>
                          </w:rPr>
                        </w:pPr>
                        <w:r w:rsidRPr="001432A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B3D51"/>
                            <w:kern w:val="36"/>
                            <w:sz w:val="34"/>
                            <w:szCs w:val="34"/>
                          </w:rPr>
                          <w:t>Ossining Police/Office of Emergency Management</w:t>
                        </w:r>
                      </w:p>
                    </w:tc>
                  </w:tr>
                </w:tbl>
                <w:p w14:paraId="246D7979" w14:textId="77777777" w:rsidR="001432AF" w:rsidRPr="001432AF" w:rsidRDefault="001432AF" w:rsidP="00143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3F962F33" w14:textId="77777777" w:rsidR="001432AF" w:rsidRPr="001432AF" w:rsidRDefault="001432AF" w:rsidP="001432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1432AF" w:rsidRPr="001432AF" w14:paraId="75248D92" w14:textId="77777777" w:rsidTr="001432AF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7FE499" w14:textId="77777777" w:rsidR="001432AF" w:rsidRPr="001432AF" w:rsidRDefault="001432AF" w:rsidP="001432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34"/>
                <w:szCs w:val="34"/>
              </w:rPr>
            </w:pPr>
            <w:r w:rsidRPr="001432AF">
              <w:rPr>
                <w:rFonts w:ascii="Helvetica" w:eastAsia="Times New Roman" w:hAnsi="Helvetica" w:cs="Helvetica"/>
                <w:color w:val="222222"/>
                <w:sz w:val="34"/>
                <w:szCs w:val="34"/>
              </w:rPr>
              <w:t>Advisory: Power Outage &amp; Road Closure</w:t>
            </w:r>
          </w:p>
          <w:p w14:paraId="1A719F05" w14:textId="77777777" w:rsidR="001432AF" w:rsidRPr="001432AF" w:rsidRDefault="001432AF" w:rsidP="001432A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432A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Dear Marilyn Szatkowski,</w:t>
            </w:r>
          </w:p>
          <w:p w14:paraId="13EE49B4" w14:textId="77777777" w:rsidR="001432AF" w:rsidRPr="001432AF" w:rsidRDefault="001432AF" w:rsidP="001432A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432A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A transformer malfunction has caused a significant area around Charter Circle and South Highland Avenue to lose power. </w:t>
            </w:r>
            <w:proofErr w:type="spellStart"/>
            <w:r w:rsidRPr="001432A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Addiditonally</w:t>
            </w:r>
            <w:proofErr w:type="spellEnd"/>
            <w:r w:rsidRPr="001432A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, due to Fire Department and Con Edison activity, South Highland Avenue is closed between Revolutionary Road and Rockledge Road. Use Revolutionary Road to avoid the closure. Visit </w:t>
            </w:r>
            <w:hyperlink r:id="rId4" w:tgtFrame="_blank" w:history="1">
              <w:r w:rsidRPr="001432AF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</w:rPr>
                <w:t>www.coned.com</w:t>
              </w:r>
            </w:hyperlink>
            <w:r w:rsidRPr="001432A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to view the outage map and for estimates on restoration. </w:t>
            </w:r>
          </w:p>
          <w:p w14:paraId="378E2B6C" w14:textId="77777777" w:rsidR="001432AF" w:rsidRPr="001432AF" w:rsidRDefault="001432AF" w:rsidP="001432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40"/>
              <w:gridCol w:w="555"/>
            </w:tblGrid>
            <w:tr w:rsidR="001432AF" w:rsidRPr="001432AF" w14:paraId="7232FD5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24AE71" w14:textId="77777777" w:rsidR="001432AF" w:rsidRPr="001432AF" w:rsidRDefault="001432AF" w:rsidP="00143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1432AF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  <w:shd w:val="clear" w:color="auto" w:fill="3B5998"/>
                    </w:rPr>
                    <w:drawing>
                      <wp:inline distT="0" distB="0" distL="0" distR="0" wp14:anchorId="651CEF9C" wp14:editId="22211754">
                        <wp:extent cx="304800" cy="304800"/>
                        <wp:effectExtent l="0" t="0" r="0" b="0"/>
                        <wp:docPr id="5" name="Picture 5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450794" w14:textId="77777777" w:rsidR="001432AF" w:rsidRPr="001432AF" w:rsidRDefault="001432AF" w:rsidP="00143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1432AF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  <w:shd w:val="clear" w:color="auto" w:fill="55ACEE"/>
                    </w:rPr>
                    <w:drawing>
                      <wp:inline distT="0" distB="0" distL="0" distR="0" wp14:anchorId="6A88BB51" wp14:editId="1A870F69">
                        <wp:extent cx="304800" cy="304800"/>
                        <wp:effectExtent l="0" t="0" r="0" b="0"/>
                        <wp:docPr id="6" name="Picture 6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40B37F" w14:textId="77777777" w:rsidR="001432AF" w:rsidRPr="001432AF" w:rsidRDefault="001432AF" w:rsidP="001432A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1432AF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  <w:shd w:val="clear" w:color="auto" w:fill="0166FF"/>
                    </w:rPr>
                    <w:drawing>
                      <wp:inline distT="0" distB="0" distL="0" distR="0" wp14:anchorId="4A66E1B9" wp14:editId="67EE40FC">
                        <wp:extent cx="304800" cy="304800"/>
                        <wp:effectExtent l="0" t="0" r="0" b="0"/>
                        <wp:docPr id="7" name="Picture 7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2E6D51" w14:textId="77777777" w:rsidR="001432AF" w:rsidRPr="001432AF" w:rsidRDefault="001432AF" w:rsidP="001432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432A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For full details, </w:t>
            </w:r>
            <w:hyperlink r:id="rId11" w:tgtFrame="_blank" w:history="1">
              <w:r w:rsidRPr="001432AF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</w:rPr>
                <w:t>view this message on the web</w:t>
              </w:r>
            </w:hyperlink>
            <w:r w:rsidRPr="001432A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.</w:t>
            </w:r>
          </w:p>
        </w:tc>
      </w:tr>
      <w:tr w:rsidR="001432AF" w:rsidRPr="001432AF" w14:paraId="4B52C119" w14:textId="77777777" w:rsidTr="001432AF">
        <w:tc>
          <w:tcPr>
            <w:tcW w:w="0" w:type="auto"/>
            <w:tcBorders>
              <w:top w:val="single" w:sz="6" w:space="0" w:color="DCE7E3"/>
            </w:tcBorders>
            <w:shd w:val="clear" w:color="auto" w:fill="FFFFFF"/>
            <w:vAlign w:val="center"/>
            <w:hideMark/>
          </w:tcPr>
          <w:p w14:paraId="16580F61" w14:textId="77777777" w:rsidR="001432AF" w:rsidRPr="001432AF" w:rsidRDefault="001432AF" w:rsidP="001432AF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432A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TEXT-A-TIP</w:t>
            </w:r>
            <w:r w:rsidRPr="001432A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</w:r>
            <w:r w:rsidRPr="001432AF">
              <w:rPr>
                <w:rFonts w:ascii="Helvetica" w:eastAsia="Times New Roman" w:hAnsi="Helvetica" w:cs="Helvetica"/>
                <w:color w:val="717E88"/>
                <w:sz w:val="24"/>
                <w:szCs w:val="24"/>
              </w:rPr>
              <w:t>Text </w:t>
            </w:r>
            <w:r w:rsidRPr="001432AF">
              <w:rPr>
                <w:rFonts w:ascii="Helvetica" w:eastAsia="Times New Roman" w:hAnsi="Helvetica" w:cs="Helvetica"/>
                <w:b/>
                <w:bCs/>
                <w:color w:val="717E88"/>
                <w:sz w:val="24"/>
                <w:szCs w:val="24"/>
              </w:rPr>
              <w:t>TIP  OSSINING </w:t>
            </w:r>
            <w:r w:rsidRPr="001432AF">
              <w:rPr>
                <w:rFonts w:ascii="Helvetica" w:eastAsia="Times New Roman" w:hAnsi="Helvetica" w:cs="Helvetica"/>
                <w:color w:val="717E88"/>
                <w:sz w:val="24"/>
                <w:szCs w:val="24"/>
              </w:rPr>
              <w:t>followed by your message, to </w:t>
            </w:r>
            <w:r w:rsidRPr="001432AF">
              <w:rPr>
                <w:rFonts w:ascii="Helvetica" w:eastAsia="Times New Roman" w:hAnsi="Helvetica" w:cs="Helvetica"/>
                <w:b/>
                <w:bCs/>
                <w:color w:val="717E88"/>
                <w:sz w:val="24"/>
                <w:szCs w:val="24"/>
              </w:rPr>
              <w:t>888777</w:t>
            </w:r>
            <w:r w:rsidRPr="001432AF">
              <w:rPr>
                <w:rFonts w:ascii="Helvetica" w:eastAsia="Times New Roman" w:hAnsi="Helvetica" w:cs="Helvetica"/>
                <w:color w:val="717E88"/>
                <w:sz w:val="24"/>
                <w:szCs w:val="24"/>
              </w:rPr>
              <w:t>  or  </w:t>
            </w:r>
            <w:hyperlink r:id="rId12" w:tgtFrame="_blank" w:history="1">
              <w:r w:rsidRPr="001432AF">
                <w:rPr>
                  <w:rFonts w:ascii="Helvetica" w:eastAsia="Times New Roman" w:hAnsi="Helvetica" w:cs="Helvetica"/>
                  <w:b/>
                  <w:bCs/>
                  <w:color w:val="1155CC"/>
                  <w:sz w:val="24"/>
                  <w:szCs w:val="24"/>
                  <w:u w:val="single"/>
                </w:rPr>
                <w:t>Submit an anonymous web tip</w:t>
              </w:r>
            </w:hyperlink>
          </w:p>
        </w:tc>
      </w:tr>
      <w:tr w:rsidR="001432AF" w:rsidRPr="001432AF" w14:paraId="21D39532" w14:textId="77777777" w:rsidTr="001432AF">
        <w:tc>
          <w:tcPr>
            <w:tcW w:w="0" w:type="auto"/>
            <w:shd w:val="clear" w:color="auto" w:fill="FFFFFF"/>
            <w:vAlign w:val="center"/>
            <w:hideMark/>
          </w:tcPr>
          <w:p w14:paraId="40C6B326" w14:textId="77777777" w:rsidR="001432AF" w:rsidRPr="001432AF" w:rsidRDefault="001432AF" w:rsidP="001432AF">
            <w:pPr>
              <w:spacing w:before="195" w:after="195" w:line="240" w:lineRule="auto"/>
              <w:ind w:left="195" w:right="195"/>
              <w:rPr>
                <w:rFonts w:ascii="Helvetica" w:eastAsia="Times New Roman" w:hAnsi="Helvetica" w:cs="Helvetica"/>
                <w:color w:val="717E88"/>
                <w:sz w:val="16"/>
                <w:szCs w:val="16"/>
              </w:rPr>
            </w:pPr>
            <w:r w:rsidRPr="001432AF">
              <w:rPr>
                <w:rFonts w:ascii="Helvetica" w:eastAsia="Times New Roman" w:hAnsi="Helvetica" w:cs="Helvetica"/>
                <w:color w:val="717E88"/>
                <w:sz w:val="16"/>
                <w:szCs w:val="16"/>
              </w:rPr>
              <w:t>For help, reply </w:t>
            </w:r>
            <w:r w:rsidRPr="001432AF">
              <w:rPr>
                <w:rFonts w:ascii="Helvetica" w:eastAsia="Times New Roman" w:hAnsi="Helvetica" w:cs="Helvetica"/>
                <w:b/>
                <w:bCs/>
                <w:color w:val="717E88"/>
                <w:sz w:val="16"/>
                <w:szCs w:val="16"/>
              </w:rPr>
              <w:t>HELP</w:t>
            </w:r>
            <w:r w:rsidRPr="001432AF">
              <w:rPr>
                <w:rFonts w:ascii="Helvetica" w:eastAsia="Times New Roman" w:hAnsi="Helvetica" w:cs="Helvetica"/>
                <w:color w:val="717E88"/>
                <w:sz w:val="16"/>
                <w:szCs w:val="16"/>
              </w:rPr>
              <w:t> to 888777. To cancel, reply </w:t>
            </w:r>
            <w:r w:rsidRPr="001432AF">
              <w:rPr>
                <w:rFonts w:ascii="Helvetica" w:eastAsia="Times New Roman" w:hAnsi="Helvetica" w:cs="Helvetica"/>
                <w:b/>
                <w:bCs/>
                <w:color w:val="717E88"/>
                <w:sz w:val="16"/>
                <w:szCs w:val="16"/>
              </w:rPr>
              <w:t>STOP</w:t>
            </w:r>
            <w:r w:rsidRPr="001432AF">
              <w:rPr>
                <w:rFonts w:ascii="Helvetica" w:eastAsia="Times New Roman" w:hAnsi="Helvetica" w:cs="Helvetica"/>
                <w:color w:val="717E88"/>
                <w:sz w:val="16"/>
                <w:szCs w:val="16"/>
              </w:rPr>
              <w:t> to 888777. No charge but Message &amp; Data rates may apply. 2 messages. More info at </w:t>
            </w:r>
            <w:hyperlink r:id="rId13" w:tgtFrame="_blank" w:history="1">
              <w:r w:rsidRPr="001432AF">
                <w:rPr>
                  <w:rFonts w:ascii="Helvetica" w:eastAsia="Times New Roman" w:hAnsi="Helvetica" w:cs="Helvetica"/>
                  <w:color w:val="1155CC"/>
                  <w:sz w:val="16"/>
                  <w:szCs w:val="16"/>
                  <w:u w:val="single"/>
                </w:rPr>
                <w:t>nixle.com</w:t>
              </w:r>
            </w:hyperlink>
            <w:r w:rsidRPr="001432AF">
              <w:rPr>
                <w:rFonts w:ascii="Helvetica" w:eastAsia="Times New Roman" w:hAnsi="Helvetica" w:cs="Helvetica"/>
                <w:color w:val="717E88"/>
                <w:sz w:val="16"/>
                <w:szCs w:val="16"/>
              </w:rPr>
              <w:t>. AT&amp;T, T-Mobile®, Sprint, Verizon Wireless and most other carriers are supported. Contact customer support at </w:t>
            </w:r>
            <w:hyperlink r:id="rId14" w:tgtFrame="_blank" w:history="1">
              <w:r w:rsidRPr="001432AF">
                <w:rPr>
                  <w:rFonts w:ascii="Helvetica" w:eastAsia="Times New Roman" w:hAnsi="Helvetica" w:cs="Helvetica"/>
                  <w:color w:val="1155CC"/>
                  <w:sz w:val="16"/>
                  <w:szCs w:val="16"/>
                  <w:u w:val="single"/>
                </w:rPr>
                <w:t>support@nixle.com</w:t>
              </w:r>
            </w:hyperlink>
            <w:r w:rsidRPr="001432AF">
              <w:rPr>
                <w:rFonts w:ascii="Helvetica" w:eastAsia="Times New Roman" w:hAnsi="Helvetica" w:cs="Helvetica"/>
                <w:color w:val="717E88"/>
                <w:sz w:val="16"/>
                <w:szCs w:val="16"/>
              </w:rPr>
              <w:t>.</w:t>
            </w:r>
          </w:p>
        </w:tc>
      </w:tr>
      <w:tr w:rsidR="001432AF" w:rsidRPr="001432AF" w14:paraId="5401A7B7" w14:textId="77777777" w:rsidTr="001432AF">
        <w:tc>
          <w:tcPr>
            <w:tcW w:w="0" w:type="auto"/>
            <w:tcBorders>
              <w:top w:val="single" w:sz="6" w:space="0" w:color="DCE7E3"/>
            </w:tcBorders>
            <w:shd w:val="clear" w:color="auto" w:fill="FFFFFF"/>
            <w:vAlign w:val="center"/>
            <w:hideMark/>
          </w:tcPr>
          <w:p w14:paraId="4D0F5137" w14:textId="77777777" w:rsidR="001432AF" w:rsidRPr="001432AF" w:rsidRDefault="001432AF" w:rsidP="001432AF">
            <w:pPr>
              <w:spacing w:before="195" w:after="195" w:line="240" w:lineRule="auto"/>
              <w:ind w:left="195" w:right="195"/>
              <w:jc w:val="center"/>
              <w:rPr>
                <w:rFonts w:ascii="Helvetica" w:eastAsia="Times New Roman" w:hAnsi="Helvetica" w:cs="Helvetica"/>
                <w:color w:val="717E88"/>
                <w:sz w:val="18"/>
                <w:szCs w:val="18"/>
              </w:rPr>
            </w:pPr>
            <w:r w:rsidRPr="001432AF">
              <w:rPr>
                <w:rFonts w:ascii="Helvetica" w:eastAsia="Times New Roman" w:hAnsi="Helvetica" w:cs="Helvetica"/>
                <w:color w:val="717E88"/>
                <w:sz w:val="18"/>
                <w:szCs w:val="18"/>
              </w:rPr>
              <w:t>Sent by </w:t>
            </w:r>
            <w:r w:rsidRPr="001432AF">
              <w:rPr>
                <w:rFonts w:ascii="Helvetica" w:eastAsia="Times New Roman" w:hAnsi="Helvetica" w:cs="Helvetica"/>
                <w:b/>
                <w:bCs/>
                <w:color w:val="717E88"/>
                <w:sz w:val="18"/>
                <w:szCs w:val="18"/>
              </w:rPr>
              <w:t>Ossining Police/Office of Emergency Management</w:t>
            </w:r>
            <w:r w:rsidRPr="001432AF">
              <w:rPr>
                <w:rFonts w:ascii="Helvetica" w:eastAsia="Times New Roman" w:hAnsi="Helvetica" w:cs="Helvetica"/>
                <w:color w:val="717E88"/>
                <w:sz w:val="18"/>
                <w:szCs w:val="18"/>
              </w:rPr>
              <w:br/>
              <w:t>16 Croton Ave, Ossining, NY 10562</w:t>
            </w:r>
          </w:p>
          <w:p w14:paraId="5FAB91B5" w14:textId="77777777" w:rsidR="001432AF" w:rsidRPr="001432AF" w:rsidRDefault="001432AF" w:rsidP="001432AF">
            <w:pPr>
              <w:spacing w:before="195" w:after="195" w:line="240" w:lineRule="auto"/>
              <w:ind w:left="195" w:right="195"/>
              <w:jc w:val="center"/>
              <w:rPr>
                <w:rFonts w:ascii="Helvetica" w:eastAsia="Times New Roman" w:hAnsi="Helvetica" w:cs="Helvetica"/>
                <w:color w:val="717E88"/>
                <w:sz w:val="18"/>
                <w:szCs w:val="18"/>
              </w:rPr>
            </w:pPr>
            <w:r w:rsidRPr="001432AF">
              <w:rPr>
                <w:rFonts w:ascii="Helvetica" w:eastAsia="Times New Roman" w:hAnsi="Helvetica" w:cs="Helvetica"/>
                <w:color w:val="717E88"/>
                <w:sz w:val="18"/>
                <w:szCs w:val="18"/>
              </w:rPr>
              <w:t>To manage your email settings, </w:t>
            </w:r>
            <w:hyperlink r:id="rId15" w:tgtFrame="_blank" w:history="1">
              <w:r w:rsidRPr="001432AF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  <w:r w:rsidRPr="001432AF">
              <w:rPr>
                <w:rFonts w:ascii="Helvetica" w:eastAsia="Times New Roman" w:hAnsi="Helvetica" w:cs="Helvetica"/>
                <w:color w:val="717E88"/>
                <w:sz w:val="18"/>
                <w:szCs w:val="18"/>
              </w:rPr>
              <w:t>. To update your account settings, </w:t>
            </w:r>
            <w:hyperlink r:id="rId16" w:tgtFrame="_blank" w:history="1">
              <w:r w:rsidRPr="001432AF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</w:rPr>
                <w:t>login here</w:t>
              </w:r>
            </w:hyperlink>
            <w:r w:rsidRPr="001432AF">
              <w:rPr>
                <w:rFonts w:ascii="Helvetica" w:eastAsia="Times New Roman" w:hAnsi="Helvetica" w:cs="Helvetica"/>
                <w:color w:val="717E88"/>
                <w:sz w:val="18"/>
                <w:szCs w:val="18"/>
              </w:rPr>
              <w:t>.</w:t>
            </w:r>
            <w:r w:rsidRPr="001432AF">
              <w:rPr>
                <w:rFonts w:ascii="Helvetica" w:eastAsia="Times New Roman" w:hAnsi="Helvetica" w:cs="Helvetica"/>
                <w:color w:val="717E88"/>
                <w:sz w:val="18"/>
                <w:szCs w:val="18"/>
              </w:rPr>
              <w:br/>
              <w:t>If you prefer not to receive future emails, </w:t>
            </w:r>
            <w:hyperlink r:id="rId17" w:tgtFrame="_blank" w:history="1">
              <w:r w:rsidRPr="001432AF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</w:rPr>
                <w:t>unsubscribe here</w:t>
              </w:r>
            </w:hyperlink>
            <w:r w:rsidRPr="001432AF">
              <w:rPr>
                <w:rFonts w:ascii="Helvetica" w:eastAsia="Times New Roman" w:hAnsi="Helvetica" w:cs="Helvetica"/>
                <w:color w:val="717E88"/>
                <w:sz w:val="18"/>
                <w:szCs w:val="18"/>
              </w:rPr>
              <w:t>.</w:t>
            </w:r>
          </w:p>
        </w:tc>
      </w:tr>
      <w:tr w:rsidR="001432AF" w:rsidRPr="001432AF" w14:paraId="3CA6C694" w14:textId="77777777" w:rsidTr="001432AF">
        <w:tc>
          <w:tcPr>
            <w:tcW w:w="0" w:type="auto"/>
            <w:tcBorders>
              <w:top w:val="single" w:sz="6" w:space="0" w:color="DCE7E3"/>
            </w:tcBorders>
            <w:shd w:val="clear" w:color="auto" w:fill="FFFFFF"/>
            <w:vAlign w:val="center"/>
            <w:hideMark/>
          </w:tcPr>
          <w:p w14:paraId="5E8C04F3" w14:textId="77777777" w:rsidR="001432AF" w:rsidRPr="001432AF" w:rsidRDefault="001432AF" w:rsidP="001432AF">
            <w:pPr>
              <w:spacing w:before="195" w:after="195" w:line="240" w:lineRule="auto"/>
              <w:ind w:left="195" w:right="195"/>
              <w:jc w:val="center"/>
              <w:rPr>
                <w:rFonts w:ascii="Helvetica" w:eastAsia="Times New Roman" w:hAnsi="Helvetica" w:cs="Helvetica"/>
                <w:color w:val="717E88"/>
                <w:sz w:val="18"/>
                <w:szCs w:val="18"/>
              </w:rPr>
            </w:pPr>
            <w:r w:rsidRPr="001432AF">
              <w:rPr>
                <w:rFonts w:ascii="Helvetica" w:eastAsia="Times New Roman" w:hAnsi="Helvetica" w:cs="Helvetica"/>
                <w:b/>
                <w:bCs/>
                <w:color w:val="717E88"/>
                <w:sz w:val="18"/>
                <w:szCs w:val="18"/>
              </w:rPr>
              <w:t>Powered by </w:t>
            </w:r>
            <w:r w:rsidRPr="001432AF">
              <w:rPr>
                <w:rFonts w:ascii="Helvetica" w:eastAsia="Times New Roman" w:hAnsi="Helvetica" w:cs="Helvetica"/>
                <w:b/>
                <w:bCs/>
                <w:noProof/>
                <w:color w:val="717E88"/>
                <w:sz w:val="18"/>
                <w:szCs w:val="18"/>
              </w:rPr>
              <w:drawing>
                <wp:inline distT="0" distB="0" distL="0" distR="0" wp14:anchorId="3A3FE807" wp14:editId="40B51E46">
                  <wp:extent cx="152400" cy="152400"/>
                  <wp:effectExtent l="0" t="0" r="0" b="0"/>
                  <wp:docPr id="8" name="Picture 8" descr="Nix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ix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2AF">
              <w:rPr>
                <w:rFonts w:ascii="Helvetica" w:eastAsia="Times New Roman" w:hAnsi="Helvetica" w:cs="Helvetica"/>
                <w:b/>
                <w:bCs/>
                <w:color w:val="717E88"/>
                <w:sz w:val="18"/>
                <w:szCs w:val="18"/>
              </w:rPr>
              <w:t> </w:t>
            </w:r>
            <w:proofErr w:type="spellStart"/>
            <w:r w:rsidRPr="001432AF">
              <w:rPr>
                <w:rFonts w:ascii="Helvetica" w:eastAsia="Times New Roman" w:hAnsi="Helvetica" w:cs="Helvetica"/>
                <w:b/>
                <w:bCs/>
                <w:color w:val="717E88"/>
                <w:sz w:val="18"/>
                <w:szCs w:val="18"/>
              </w:rPr>
              <w:t>Nixle</w:t>
            </w:r>
            <w:proofErr w:type="spellEnd"/>
          </w:p>
        </w:tc>
      </w:tr>
    </w:tbl>
    <w:p w14:paraId="543C4A00" w14:textId="77777777" w:rsidR="002A604E" w:rsidRDefault="002A604E"/>
    <w:sectPr w:rsidR="002A604E" w:rsidSect="001432AF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AF"/>
    <w:rsid w:val="001432AF"/>
    <w:rsid w:val="002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287C"/>
  <w15:chartTrackingRefBased/>
  <w15:docId w15:val="{632D4E25-7A93-4222-8BBB-5C585BBF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ixle.com/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twitter.com/intent/tweet?text=Power%20Outage%20%26%20Road%20Closure+" TargetMode="External"/><Relationship Id="rId12" Type="http://schemas.openxmlformats.org/officeDocument/2006/relationships/hyperlink" Target="https://local.nixle.com/tip/alert/8273312" TargetMode="External"/><Relationship Id="rId17" Type="http://schemas.openxmlformats.org/officeDocument/2006/relationships/hyperlink" Target="https://local.nixle.com/settings/subscription/10554/mszat161%40gmail.com/db67fb002b3e484db6265c59e04acd63/?pub_id=8273312&amp;sub_id=6701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cal.nixle.com/accounts/logi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cal.nixle.com/alert/8273312/?sub_id=0" TargetMode="External"/><Relationship Id="rId5" Type="http://schemas.openxmlformats.org/officeDocument/2006/relationships/hyperlink" Target="https://www.facebook.com/sharer/sharer.php?u=" TargetMode="External"/><Relationship Id="rId15" Type="http://schemas.openxmlformats.org/officeDocument/2006/relationships/hyperlink" Target="https://local.nixle.com/settings/subscription/10554/mszat161%40gmail.com/db67fb002b3e484db6265c59e04acd63/?pub_id=8273312&amp;sub_id=670135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://www.coned.com/" TargetMode="External"/><Relationship Id="rId9" Type="http://schemas.openxmlformats.org/officeDocument/2006/relationships/hyperlink" Target="https://local.nixle.com/email_forward_alert/8273312/" TargetMode="External"/><Relationship Id="rId14" Type="http://schemas.openxmlformats.org/officeDocument/2006/relationships/hyperlink" Target="mailto:support@nix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Szatkowski</dc:creator>
  <cp:keywords/>
  <dc:description/>
  <cp:lastModifiedBy>Marilyn Szatkowski</cp:lastModifiedBy>
  <cp:revision>1</cp:revision>
  <dcterms:created xsi:type="dcterms:W3CDTF">2020-09-30T18:26:00Z</dcterms:created>
  <dcterms:modified xsi:type="dcterms:W3CDTF">2020-09-30T18:28:00Z</dcterms:modified>
</cp:coreProperties>
</file>